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CF" w:rsidRPr="00B6469D" w:rsidRDefault="00B6469D" w:rsidP="007871CF">
      <w:pPr>
        <w:pStyle w:val="a3"/>
        <w:ind w:left="567" w:right="-1930"/>
        <w:jc w:val="center"/>
        <w:rPr>
          <w:rFonts w:ascii="Times New Roman" w:hAnsi="Times New Roman" w:cs="Times New Roman"/>
          <w:b/>
          <w:spacing w:val="26"/>
          <w:w w:val="105"/>
          <w:sz w:val="28"/>
          <w:szCs w:val="28"/>
        </w:rPr>
      </w:pPr>
      <w:r w:rsidRPr="00B6469D">
        <w:rPr>
          <w:rFonts w:ascii="Times New Roman" w:hAnsi="Times New Roman" w:cs="Times New Roman"/>
          <w:b/>
          <w:w w:val="105"/>
          <w:sz w:val="28"/>
          <w:szCs w:val="28"/>
        </w:rPr>
        <w:t>Количество мест для приема на обучение в рамках контрольных цифр приема</w:t>
      </w:r>
      <w:bookmarkStart w:id="0" w:name="_GoBack"/>
      <w:bookmarkEnd w:id="0"/>
    </w:p>
    <w:p w:rsidR="007871CF" w:rsidRDefault="007871CF" w:rsidP="007871CF">
      <w:pPr>
        <w:pStyle w:val="a3"/>
        <w:rPr>
          <w:sz w:val="17"/>
        </w:rPr>
      </w:pPr>
    </w:p>
    <w:tbl>
      <w:tblPr>
        <w:tblStyle w:val="TableNormal"/>
        <w:tblW w:w="14281" w:type="dxa"/>
        <w:tblInd w:w="469" w:type="dxa"/>
        <w:tblBorders>
          <w:top w:val="single" w:sz="6" w:space="0" w:color="182323"/>
          <w:left w:val="single" w:sz="6" w:space="0" w:color="182323"/>
          <w:bottom w:val="single" w:sz="6" w:space="0" w:color="182323"/>
          <w:right w:val="single" w:sz="6" w:space="0" w:color="182323"/>
          <w:insideH w:val="single" w:sz="6" w:space="0" w:color="182323"/>
          <w:insideV w:val="single" w:sz="6" w:space="0" w:color="182323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1944"/>
        <w:gridCol w:w="1330"/>
        <w:gridCol w:w="1842"/>
        <w:gridCol w:w="2410"/>
        <w:gridCol w:w="2696"/>
      </w:tblGrid>
      <w:tr w:rsidR="007871CF" w:rsidRPr="003B4AD3" w:rsidTr="000132FF">
        <w:trPr>
          <w:trHeight w:val="2099"/>
        </w:trPr>
        <w:tc>
          <w:tcPr>
            <w:tcW w:w="4059" w:type="dxa"/>
            <w:vMerge w:val="restart"/>
          </w:tcPr>
          <w:p w:rsidR="007871CF" w:rsidRPr="003B4AD3" w:rsidRDefault="007871CF" w:rsidP="007871CF">
            <w:pPr>
              <w:pStyle w:val="TableParagraph"/>
              <w:jc w:val="center"/>
              <w:rPr>
                <w:rFonts w:ascii="Cambria"/>
                <w:sz w:val="24"/>
                <w:szCs w:val="24"/>
                <w:lang w:val="ru-RU"/>
              </w:rPr>
            </w:pPr>
          </w:p>
          <w:p w:rsidR="007871CF" w:rsidRPr="003B4AD3" w:rsidRDefault="007871CF" w:rsidP="007871CF">
            <w:pPr>
              <w:pStyle w:val="TableParagraph"/>
              <w:ind w:left="105" w:right="270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w w:val="95"/>
                <w:sz w:val="24"/>
                <w:szCs w:val="24"/>
                <w:lang w:val="ru-RU"/>
              </w:rPr>
              <w:t>Наименование</w:t>
            </w:r>
            <w:r w:rsidRPr="003B4AD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специальности</w:t>
            </w:r>
          </w:p>
          <w:p w:rsidR="007871CF" w:rsidRPr="003B4AD3" w:rsidRDefault="007871CF" w:rsidP="007871CF">
            <w:pPr>
              <w:pStyle w:val="TableParagraph"/>
              <w:spacing w:before="6"/>
              <w:ind w:left="105" w:right="270" w:hanging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и направления подготовки</w:t>
            </w:r>
            <w:r w:rsidRPr="003B4A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0"/>
                <w:sz w:val="24"/>
                <w:szCs w:val="24"/>
                <w:lang w:val="ru-RU"/>
              </w:rPr>
              <w:t>(укрупненных</w:t>
            </w:r>
            <w:r w:rsidRPr="003B4AD3">
              <w:rPr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0"/>
                <w:sz w:val="24"/>
                <w:szCs w:val="24"/>
                <w:lang w:val="ru-RU"/>
              </w:rPr>
              <w:t>групп</w:t>
            </w:r>
            <w:r w:rsidRPr="003B4AD3">
              <w:rPr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0"/>
                <w:sz w:val="24"/>
                <w:szCs w:val="24"/>
                <w:lang w:val="ru-RU"/>
              </w:rPr>
              <w:t xml:space="preserve">специальностей </w:t>
            </w:r>
            <w:r w:rsidRPr="003B4AD3">
              <w:rPr>
                <w:color w:val="1F1F1F"/>
                <w:w w:val="95"/>
                <w:sz w:val="24"/>
                <w:szCs w:val="24"/>
                <w:lang w:val="ru-RU"/>
              </w:rPr>
              <w:t>и</w:t>
            </w:r>
            <w:r w:rsidRPr="003B4AD3">
              <w:rPr>
                <w:color w:val="1F1F1F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направлений</w:t>
            </w:r>
            <w:r w:rsidRPr="003B4AD3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подготовки)</w:t>
            </w:r>
          </w:p>
        </w:tc>
        <w:tc>
          <w:tcPr>
            <w:tcW w:w="1944" w:type="dxa"/>
            <w:vMerge w:val="restart"/>
          </w:tcPr>
          <w:p w:rsidR="007871CF" w:rsidRPr="003B4AD3" w:rsidRDefault="007871CF" w:rsidP="007871CF">
            <w:pPr>
              <w:pStyle w:val="TableParagraph"/>
              <w:ind w:left="262" w:right="250" w:firstLine="44"/>
              <w:jc w:val="center"/>
              <w:rPr>
                <w:color w:val="080808"/>
                <w:sz w:val="24"/>
                <w:szCs w:val="24"/>
                <w:lang w:val="ru-RU"/>
              </w:rPr>
            </w:pPr>
          </w:p>
          <w:p w:rsidR="007871CF" w:rsidRPr="003B4AD3" w:rsidRDefault="007871CF" w:rsidP="007871CF">
            <w:pPr>
              <w:pStyle w:val="TableParagraph"/>
              <w:ind w:left="148" w:right="101"/>
              <w:jc w:val="center"/>
              <w:rPr>
                <w:rFonts w:ascii="Cambria"/>
                <w:sz w:val="24"/>
                <w:szCs w:val="24"/>
                <w:lang w:val="ru-RU"/>
              </w:rPr>
            </w:pPr>
            <w:r w:rsidRPr="003B4AD3">
              <w:rPr>
                <w:color w:val="080808"/>
                <w:sz w:val="24"/>
                <w:szCs w:val="24"/>
                <w:lang w:val="ru-RU"/>
              </w:rPr>
              <w:t>Код</w:t>
            </w:r>
            <w:r w:rsidRPr="003B4AD3">
              <w:rPr>
                <w:color w:val="080808"/>
                <w:spacing w:val="1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специальности</w:t>
            </w:r>
          </w:p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и направления подготовки</w:t>
            </w:r>
            <w:r w:rsidRPr="003B4AD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0"/>
                <w:sz w:val="24"/>
                <w:szCs w:val="24"/>
                <w:lang w:val="ru-RU"/>
              </w:rPr>
              <w:t>(укрупненных</w:t>
            </w:r>
            <w:r w:rsidRPr="003B4AD3">
              <w:rPr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0"/>
                <w:sz w:val="24"/>
                <w:szCs w:val="24"/>
                <w:lang w:val="ru-RU"/>
              </w:rPr>
              <w:t>групп</w:t>
            </w:r>
            <w:r w:rsidRPr="003B4AD3">
              <w:rPr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0"/>
                <w:sz w:val="24"/>
                <w:szCs w:val="24"/>
                <w:lang w:val="ru-RU"/>
              </w:rPr>
              <w:t xml:space="preserve">специальностей </w:t>
            </w:r>
            <w:r w:rsidRPr="003B4AD3">
              <w:rPr>
                <w:color w:val="1F1F1F"/>
                <w:w w:val="95"/>
                <w:sz w:val="24"/>
                <w:szCs w:val="24"/>
                <w:lang w:val="ru-RU"/>
              </w:rPr>
              <w:t>и</w:t>
            </w:r>
            <w:r w:rsidRPr="003B4AD3">
              <w:rPr>
                <w:color w:val="1F1F1F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направлений</w:t>
            </w:r>
            <w:r w:rsidRPr="003B4AD3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подготовки)</w:t>
            </w:r>
          </w:p>
          <w:p w:rsidR="007871CF" w:rsidRPr="003B4AD3" w:rsidRDefault="007871CF" w:rsidP="007871CF">
            <w:pPr>
              <w:pStyle w:val="TableParagraph"/>
              <w:spacing w:before="2"/>
              <w:jc w:val="center"/>
              <w:rPr>
                <w:rFonts w:ascii="Cambria"/>
                <w:sz w:val="24"/>
                <w:szCs w:val="24"/>
                <w:lang w:val="ru-RU"/>
              </w:rPr>
            </w:pPr>
          </w:p>
        </w:tc>
        <w:tc>
          <w:tcPr>
            <w:tcW w:w="8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CF" w:rsidRPr="003B4AD3" w:rsidRDefault="007871CF" w:rsidP="007871CF">
            <w:pPr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Контрольные цифры приема на обучение по специальностям и направлениям подготовки и (или) укрупненным группам специальностей и направлений подготовки для обучения по имеющим государственную аккредитацию (временную государственную аккредитацию) образовательным программам высшего образования в области искусств за счет бюджетных ассигнова</w:t>
            </w:r>
            <w:r>
              <w:rPr>
                <w:sz w:val="24"/>
                <w:szCs w:val="24"/>
                <w:lang w:val="ru-RU"/>
              </w:rPr>
              <w:t>ний федерального бюджета на 2025/26</w:t>
            </w:r>
            <w:r w:rsidRPr="003B4AD3">
              <w:rPr>
                <w:sz w:val="24"/>
                <w:szCs w:val="24"/>
                <w:lang w:val="ru-RU"/>
              </w:rPr>
              <w:t xml:space="preserve"> учебный год без проведения публичного конкурса Федерального государственного бюджетного образовательного учреждения высшего образования «Донецкая государственная музыкальная академия имени С. С. Прокофьева»</w:t>
            </w:r>
          </w:p>
        </w:tc>
      </w:tr>
      <w:tr w:rsidR="007871CF" w:rsidRPr="003B4AD3" w:rsidTr="000132FF">
        <w:trPr>
          <w:trHeight w:val="840"/>
        </w:trPr>
        <w:tc>
          <w:tcPr>
            <w:tcW w:w="4059" w:type="dxa"/>
            <w:vMerge/>
            <w:tcBorders>
              <w:top w:val="nil"/>
            </w:tcBorders>
          </w:tcPr>
          <w:p w:rsidR="007871CF" w:rsidRPr="003B4AD3" w:rsidRDefault="007871CF" w:rsidP="007871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7871CF" w:rsidRPr="003B4AD3" w:rsidRDefault="007871CF" w:rsidP="007871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7871CF" w:rsidRPr="003B4AD3" w:rsidRDefault="007871CF" w:rsidP="007871CF">
            <w:pPr>
              <w:pStyle w:val="TableParagraph"/>
              <w:spacing w:before="6"/>
              <w:rPr>
                <w:rFonts w:ascii="Cambria"/>
                <w:sz w:val="24"/>
                <w:szCs w:val="24"/>
                <w:lang w:val="ru-RU"/>
              </w:rPr>
            </w:pPr>
          </w:p>
          <w:p w:rsidR="007871CF" w:rsidRPr="003B4AD3" w:rsidRDefault="007871CF" w:rsidP="007871CF">
            <w:pPr>
              <w:pStyle w:val="TableParagraph"/>
              <w:spacing w:before="1"/>
              <w:ind w:left="342" w:right="311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7871CF" w:rsidRPr="003B4AD3" w:rsidRDefault="007871CF" w:rsidP="007871CF">
            <w:pPr>
              <w:pStyle w:val="TableParagraph"/>
              <w:spacing w:before="10"/>
              <w:ind w:left="409" w:right="371" w:hanging="1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w w:val="110"/>
                <w:sz w:val="24"/>
                <w:szCs w:val="24"/>
              </w:rPr>
              <w:t>по</w:t>
            </w:r>
            <w:proofErr w:type="spellEnd"/>
            <w:r w:rsidRPr="003B4AD3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110"/>
                <w:sz w:val="24"/>
                <w:szCs w:val="24"/>
              </w:rPr>
              <w:t>очной</w:t>
            </w:r>
            <w:proofErr w:type="spellEnd"/>
            <w:r w:rsidRPr="003B4AD3">
              <w:rPr>
                <w:w w:val="110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форме</w:t>
            </w:r>
            <w:proofErr w:type="spellEnd"/>
            <w:r w:rsidRPr="003B4A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10" w:type="dxa"/>
          </w:tcPr>
          <w:p w:rsidR="007871CF" w:rsidRPr="003B4AD3" w:rsidRDefault="007871CF" w:rsidP="007871CF">
            <w:pPr>
              <w:pStyle w:val="TableParagraph"/>
              <w:ind w:left="441" w:right="436"/>
              <w:jc w:val="center"/>
              <w:rPr>
                <w:i/>
                <w:sz w:val="24"/>
                <w:szCs w:val="24"/>
              </w:rPr>
            </w:pPr>
            <w:proofErr w:type="spellStart"/>
            <w:r w:rsidRPr="003B4AD3">
              <w:rPr>
                <w:w w:val="95"/>
                <w:sz w:val="24"/>
                <w:szCs w:val="24"/>
              </w:rPr>
              <w:t>по</w:t>
            </w:r>
            <w:proofErr w:type="spellEnd"/>
            <w:r w:rsidRPr="003B4AD3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95"/>
                <w:sz w:val="24"/>
                <w:szCs w:val="24"/>
              </w:rPr>
              <w:t>заочной</w:t>
            </w:r>
            <w:proofErr w:type="spellEnd"/>
            <w:r w:rsidRPr="003B4AD3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95"/>
                <w:sz w:val="24"/>
                <w:szCs w:val="24"/>
              </w:rPr>
              <w:t>форме</w:t>
            </w:r>
            <w:proofErr w:type="spellEnd"/>
            <w:r w:rsidRPr="003B4AD3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95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696" w:type="dxa"/>
          </w:tcPr>
          <w:p w:rsidR="007871CF" w:rsidRPr="003B4AD3" w:rsidRDefault="007871CF" w:rsidP="007871CF">
            <w:pPr>
              <w:pStyle w:val="TableParagraph"/>
              <w:spacing w:before="5"/>
              <w:jc w:val="center"/>
              <w:rPr>
                <w:rFonts w:ascii="Cambria"/>
                <w:sz w:val="24"/>
                <w:szCs w:val="24"/>
                <w:lang w:val="ru-RU"/>
              </w:rPr>
            </w:pPr>
            <w:r w:rsidRPr="003B4AD3">
              <w:rPr>
                <w:rFonts w:ascii="Cambria"/>
                <w:sz w:val="24"/>
                <w:szCs w:val="24"/>
                <w:lang w:val="ru-RU"/>
              </w:rPr>
              <w:t>по</w:t>
            </w:r>
            <w:r w:rsidRPr="003B4AD3">
              <w:rPr>
                <w:rFonts w:ascii="Cambria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rFonts w:ascii="Cambria"/>
                <w:sz w:val="24"/>
                <w:szCs w:val="24"/>
                <w:lang w:val="ru-RU"/>
              </w:rPr>
              <w:t>очно</w:t>
            </w:r>
            <w:r w:rsidRPr="003B4AD3">
              <w:rPr>
                <w:rFonts w:ascii="Cambria"/>
                <w:sz w:val="24"/>
                <w:szCs w:val="24"/>
                <w:lang w:val="ru-RU"/>
              </w:rPr>
              <w:t>-</w:t>
            </w:r>
            <w:r w:rsidRPr="003B4AD3">
              <w:rPr>
                <w:rFonts w:ascii="Cambria"/>
                <w:sz w:val="24"/>
                <w:szCs w:val="24"/>
                <w:lang w:val="ru-RU"/>
              </w:rPr>
              <w:t>заочной</w:t>
            </w:r>
          </w:p>
          <w:p w:rsidR="007871CF" w:rsidRPr="003B4AD3" w:rsidRDefault="007871CF" w:rsidP="007871CF">
            <w:pPr>
              <w:pStyle w:val="TableParagraph"/>
              <w:spacing w:before="5"/>
              <w:jc w:val="center"/>
              <w:rPr>
                <w:rFonts w:ascii="Cambria"/>
                <w:sz w:val="24"/>
                <w:szCs w:val="24"/>
                <w:lang w:val="ru-RU"/>
              </w:rPr>
            </w:pPr>
            <w:r w:rsidRPr="003B4AD3">
              <w:rPr>
                <w:rFonts w:ascii="Cambria"/>
                <w:sz w:val="24"/>
                <w:szCs w:val="24"/>
                <w:lang w:val="ru-RU"/>
              </w:rPr>
              <w:t>форме</w:t>
            </w:r>
            <w:r w:rsidRPr="003B4AD3">
              <w:rPr>
                <w:rFonts w:ascii="Cambria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rFonts w:ascii="Cambria"/>
                <w:sz w:val="24"/>
                <w:szCs w:val="24"/>
                <w:lang w:val="ru-RU"/>
              </w:rPr>
              <w:t>обучения</w:t>
            </w:r>
          </w:p>
        </w:tc>
      </w:tr>
      <w:tr w:rsidR="007871CF" w:rsidRPr="003B4AD3" w:rsidTr="000132FF">
        <w:trPr>
          <w:trHeight w:val="296"/>
        </w:trPr>
        <w:tc>
          <w:tcPr>
            <w:tcW w:w="4059" w:type="dxa"/>
          </w:tcPr>
          <w:p w:rsidR="007871CF" w:rsidRPr="003B4AD3" w:rsidRDefault="007871CF" w:rsidP="007871CF">
            <w:pPr>
              <w:pStyle w:val="TableParagraph"/>
              <w:spacing w:before="240"/>
              <w:ind w:right="96"/>
              <w:jc w:val="right"/>
              <w:rPr>
                <w:b/>
                <w:sz w:val="24"/>
                <w:szCs w:val="24"/>
              </w:rPr>
            </w:pPr>
            <w:proofErr w:type="spellStart"/>
            <w:r w:rsidRPr="003B4AD3">
              <w:rPr>
                <w:b/>
                <w:sz w:val="24"/>
                <w:szCs w:val="24"/>
              </w:rPr>
              <w:t>Вceгo</w:t>
            </w:r>
            <w:proofErr w:type="spellEnd"/>
            <w:r w:rsidRPr="003B4AD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44" w:type="dxa"/>
          </w:tcPr>
          <w:p w:rsidR="007871CF" w:rsidRPr="003B4AD3" w:rsidRDefault="007871CF" w:rsidP="007871CF">
            <w:pPr>
              <w:pStyle w:val="TableParagraph"/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7871CF" w:rsidRPr="007871CF" w:rsidRDefault="007871CF" w:rsidP="007871CF">
            <w:pPr>
              <w:pStyle w:val="TableParagraph"/>
              <w:spacing w:before="240"/>
              <w:ind w:left="301" w:right="311"/>
              <w:jc w:val="center"/>
              <w:rPr>
                <w:b/>
                <w:sz w:val="24"/>
                <w:szCs w:val="24"/>
                <w:lang w:val="ru-RU"/>
              </w:rPr>
            </w:pPr>
            <w:r w:rsidRPr="003B4AD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:rsidR="007871CF" w:rsidRPr="007871CF" w:rsidRDefault="007871CF" w:rsidP="007871CF">
            <w:pPr>
              <w:pStyle w:val="TableParagraph"/>
              <w:spacing w:before="240"/>
              <w:ind w:left="77" w:right="83"/>
              <w:jc w:val="center"/>
              <w:rPr>
                <w:b/>
                <w:sz w:val="24"/>
                <w:szCs w:val="24"/>
                <w:lang w:val="ru-RU"/>
              </w:rPr>
            </w:pPr>
            <w:r w:rsidRPr="003B4AD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spacing w:before="240"/>
              <w:ind w:left="59" w:right="28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0F0F0F"/>
                <w:w w:val="105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7871CF" w:rsidRPr="003B4AD3" w:rsidRDefault="007871CF" w:rsidP="007871CF">
            <w:pPr>
              <w:pStyle w:val="TableParagraph"/>
              <w:spacing w:before="240"/>
              <w:ind w:left="59" w:right="28"/>
              <w:jc w:val="center"/>
              <w:rPr>
                <w:b/>
                <w:color w:val="0F0F0F"/>
                <w:w w:val="105"/>
                <w:sz w:val="24"/>
                <w:szCs w:val="24"/>
              </w:rPr>
            </w:pPr>
            <w:r w:rsidRPr="003B4AD3">
              <w:rPr>
                <w:b/>
                <w:color w:val="0F0F0F"/>
                <w:w w:val="105"/>
                <w:sz w:val="24"/>
                <w:szCs w:val="24"/>
              </w:rPr>
              <w:t>1</w:t>
            </w:r>
          </w:p>
        </w:tc>
      </w:tr>
      <w:tr w:rsidR="007871CF" w:rsidRPr="003B4AD3" w:rsidTr="007871CF">
        <w:trPr>
          <w:trHeight w:val="341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w w:val="90"/>
                <w:sz w:val="24"/>
                <w:szCs w:val="24"/>
              </w:rPr>
              <w:t>Музыкальное</w:t>
            </w:r>
            <w:proofErr w:type="spellEnd"/>
            <w:r w:rsidRPr="003B4AD3">
              <w:rPr>
                <w:spacing w:val="33"/>
                <w:w w:val="90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90"/>
                <w:sz w:val="24"/>
                <w:szCs w:val="24"/>
              </w:rPr>
              <w:t>искусство</w:t>
            </w:r>
            <w:proofErr w:type="spellEnd"/>
            <w:r w:rsidRPr="003B4AD3">
              <w:rPr>
                <w:spacing w:val="31"/>
                <w:w w:val="90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90"/>
                <w:sz w:val="24"/>
                <w:szCs w:val="24"/>
              </w:rPr>
              <w:t>эстрады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480" w:right="489"/>
              <w:jc w:val="center"/>
              <w:rPr>
                <w:sz w:val="24"/>
                <w:szCs w:val="24"/>
              </w:rPr>
            </w:pPr>
            <w:r w:rsidRPr="003B4AD3">
              <w:rPr>
                <w:w w:val="95"/>
                <w:sz w:val="24"/>
                <w:szCs w:val="24"/>
              </w:rPr>
              <w:t>53.03.01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342" w:right="310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77" w:right="83"/>
              <w:jc w:val="center"/>
              <w:rPr>
                <w:sz w:val="24"/>
                <w:szCs w:val="24"/>
              </w:rPr>
            </w:pPr>
            <w:r w:rsidRPr="003B4AD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</w:rPr>
            </w:pPr>
            <w:r w:rsidRPr="003B4AD3">
              <w:rPr>
                <w:w w:val="98"/>
                <w:sz w:val="24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w w:val="98"/>
                <w:sz w:val="24"/>
                <w:szCs w:val="24"/>
              </w:rPr>
            </w:pPr>
            <w:r w:rsidRPr="003B4AD3">
              <w:rPr>
                <w:w w:val="98"/>
                <w:sz w:val="24"/>
                <w:szCs w:val="24"/>
              </w:rPr>
              <w:t>0</w:t>
            </w:r>
          </w:p>
        </w:tc>
      </w:tr>
      <w:tr w:rsidR="007871CF" w:rsidRPr="003B4AD3" w:rsidTr="007871CF">
        <w:trPr>
          <w:trHeight w:val="512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Музыкально-инструментальное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04" w:right="489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53.03.02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27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11111"/>
                <w:w w:val="86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right="83"/>
              <w:jc w:val="center"/>
              <w:rPr>
                <w:sz w:val="24"/>
                <w:szCs w:val="24"/>
              </w:rPr>
            </w:pPr>
            <w:r w:rsidRPr="003B4AD3">
              <w:rPr>
                <w:color w:val="053D3F"/>
                <w:w w:val="103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right="28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0</w:t>
            </w:r>
          </w:p>
        </w:tc>
      </w:tr>
      <w:tr w:rsidR="007871CF" w:rsidRPr="003B4AD3" w:rsidTr="007871CF">
        <w:trPr>
          <w:trHeight w:val="277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w w:val="95"/>
                <w:sz w:val="24"/>
                <w:szCs w:val="24"/>
              </w:rPr>
              <w:t>Вокальное</w:t>
            </w:r>
            <w:proofErr w:type="spellEnd"/>
            <w:r w:rsidRPr="003B4AD3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w w:val="95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00" w:right="489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53.03.03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25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F1F1F"/>
                <w:w w:val="105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77" w:right="83"/>
              <w:jc w:val="center"/>
              <w:rPr>
                <w:sz w:val="24"/>
                <w:szCs w:val="24"/>
              </w:rPr>
            </w:pPr>
            <w:r w:rsidRPr="003B4AD3">
              <w:rPr>
                <w:color w:val="053D3F"/>
                <w:w w:val="103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</w:rPr>
            </w:pPr>
            <w:r w:rsidRPr="003B4AD3">
              <w:rPr>
                <w:color w:val="0E0E0E"/>
                <w:w w:val="105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color w:val="0E0E0E"/>
                <w:w w:val="105"/>
                <w:sz w:val="24"/>
                <w:szCs w:val="24"/>
              </w:rPr>
            </w:pPr>
            <w:r w:rsidRPr="003B4AD3">
              <w:rPr>
                <w:color w:val="0E0E0E"/>
                <w:w w:val="105"/>
                <w:sz w:val="24"/>
                <w:szCs w:val="24"/>
              </w:rPr>
              <w:t>1</w:t>
            </w:r>
          </w:p>
        </w:tc>
      </w:tr>
      <w:tr w:rsidR="007871CF" w:rsidRPr="003B4AD3" w:rsidTr="007871CF">
        <w:trPr>
          <w:trHeight w:val="296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01" w:right="489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53.03.05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31313"/>
                <w:w w:val="98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77" w:right="83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</w:rPr>
            </w:pPr>
            <w:r w:rsidRPr="003B4AD3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w w:val="98"/>
                <w:sz w:val="24"/>
                <w:szCs w:val="24"/>
              </w:rPr>
            </w:pPr>
            <w:r w:rsidRPr="003B4AD3">
              <w:rPr>
                <w:w w:val="98"/>
                <w:sz w:val="24"/>
                <w:szCs w:val="24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23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w w:val="95"/>
                <w:sz w:val="24"/>
                <w:szCs w:val="24"/>
                <w:lang w:val="ru-RU"/>
              </w:rPr>
              <w:t>Музыкознание</w:t>
            </w:r>
            <w:r w:rsidRPr="003B4AD3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и</w:t>
            </w:r>
            <w:r w:rsidRPr="003B4AD3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музыкально-</w:t>
            </w:r>
          </w:p>
          <w:p w:rsidR="007871CF" w:rsidRPr="003B4AD3" w:rsidRDefault="007871CF" w:rsidP="007871CF">
            <w:pPr>
              <w:pStyle w:val="TableParagraph"/>
              <w:ind w:left="123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w w:val="95"/>
                <w:sz w:val="24"/>
                <w:szCs w:val="24"/>
                <w:lang w:val="ru-RU"/>
              </w:rPr>
              <w:t>прикладное</w:t>
            </w:r>
            <w:r w:rsidRPr="003B4AD3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B4AD3">
              <w:rPr>
                <w:w w:val="95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00" w:right="489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53.03.06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54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noProof/>
                <w:position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77" w:right="83"/>
              <w:jc w:val="center"/>
              <w:rPr>
                <w:sz w:val="24"/>
                <w:szCs w:val="24"/>
              </w:rPr>
            </w:pPr>
            <w:r w:rsidRPr="003B4AD3">
              <w:rPr>
                <w:color w:val="1C1C1C"/>
                <w:w w:val="9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Музыкально-инструментальное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53.04.01</w:t>
            </w:r>
          </w:p>
        </w:tc>
        <w:tc>
          <w:tcPr>
            <w:tcW w:w="1330" w:type="dxa"/>
            <w:vAlign w:val="center"/>
          </w:tcPr>
          <w:p w:rsidR="007871CF" w:rsidRPr="007871CF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2" w:type="dxa"/>
            <w:vAlign w:val="center"/>
          </w:tcPr>
          <w:p w:rsidR="007871CF" w:rsidRPr="007871CF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2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3B4AD3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200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rFonts w:ascii="Consolas"/>
                <w:sz w:val="24"/>
                <w:szCs w:val="24"/>
              </w:rPr>
            </w:pPr>
            <w:r w:rsidRPr="003B4AD3">
              <w:rPr>
                <w:rFonts w:ascii="Consolas"/>
                <w:noProof/>
                <w:position w:val="-3"/>
                <w:sz w:val="24"/>
                <w:szCs w:val="24"/>
              </w:rPr>
              <w:t>Вокальное</w:t>
            </w:r>
            <w:r w:rsidRPr="003B4AD3">
              <w:rPr>
                <w:rFonts w:ascii="Consolas"/>
                <w:noProof/>
                <w:position w:val="-3"/>
                <w:sz w:val="24"/>
                <w:szCs w:val="24"/>
              </w:rPr>
              <w:t xml:space="preserve"> </w:t>
            </w:r>
            <w:r w:rsidRPr="003B4AD3">
              <w:rPr>
                <w:rFonts w:ascii="Consolas"/>
                <w:noProof/>
                <w:position w:val="-3"/>
                <w:sz w:val="24"/>
                <w:szCs w:val="24"/>
              </w:rPr>
              <w:t>искусство</w:t>
            </w:r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53.04.02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11111"/>
                <w:w w:val="91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color w:val="212121"/>
                <w:w w:val="11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3B4AD3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177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53.04.04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w w:val="9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color w:val="0F0F0F"/>
                <w:w w:val="105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onsolas"/>
                <w:sz w:val="24"/>
                <w:szCs w:val="24"/>
              </w:rPr>
            </w:pPr>
            <w:r w:rsidRPr="003B4AD3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Музыкознание и музыкально-           прикладное искусство</w:t>
            </w:r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9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53.04.06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61616"/>
                <w:w w:val="9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w w:val="66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ourier New"/>
                <w:sz w:val="24"/>
                <w:szCs w:val="24"/>
              </w:rPr>
            </w:pPr>
            <w:r w:rsidRPr="003B4AD3">
              <w:rPr>
                <w:rFonts w:ascii="Courier New"/>
                <w:color w:val="131313"/>
                <w:w w:val="106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316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Актерское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8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52.05.01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31313"/>
                <w:w w:val="108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3B4AD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Искусство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концертного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исполнительства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ind w:left="58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53.05.01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3B4AD3">
              <w:rPr>
                <w:color w:val="1A1A1A"/>
                <w:w w:val="90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w w:val="95"/>
                <w:sz w:val="24"/>
                <w:szCs w:val="24"/>
              </w:rPr>
              <w:t>53.05.02</w:t>
            </w:r>
          </w:p>
        </w:tc>
        <w:tc>
          <w:tcPr>
            <w:tcW w:w="1330" w:type="dxa"/>
            <w:vAlign w:val="center"/>
          </w:tcPr>
          <w:p w:rsidR="007871CF" w:rsidRPr="007871CF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2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vAlign w:val="center"/>
          </w:tcPr>
          <w:p w:rsidR="007871CF" w:rsidRPr="007871CF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416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Музыкально-театральное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53.05.04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0A0A0A"/>
                <w:w w:val="105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ambria"/>
                <w:sz w:val="24"/>
                <w:szCs w:val="24"/>
              </w:rPr>
            </w:pPr>
            <w:r w:rsidRPr="003B4AD3">
              <w:rPr>
                <w:rFonts w:ascii="Cambria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407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lastRenderedPageBreak/>
              <w:t>Музыковедение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53.05.05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A1A1A"/>
                <w:w w:val="103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7871CF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3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 w:rsidRPr="003B4AD3">
              <w:rPr>
                <w:rFonts w:ascii="Cambria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271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53.05.06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81818"/>
                <w:w w:val="103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color w:val="0E0E0E"/>
                <w:w w:val="93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ambria"/>
                <w:sz w:val="24"/>
                <w:szCs w:val="24"/>
              </w:rPr>
            </w:pPr>
            <w:r w:rsidRPr="003B4AD3">
              <w:rPr>
                <w:rFonts w:ascii="Cambria"/>
                <w:w w:val="105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233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Живопись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54.05.02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tabs>
                <w:tab w:val="left" w:pos="115"/>
              </w:tabs>
              <w:ind w:left="115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ambria"/>
                <w:sz w:val="24"/>
                <w:szCs w:val="24"/>
              </w:rPr>
            </w:pPr>
            <w:r w:rsidRPr="003B4AD3">
              <w:rPr>
                <w:rFonts w:ascii="Cambria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Искусство музыкально-инструментального исполнительства (по видам)</w:t>
            </w:r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53.09.01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</w:rPr>
            </w:pPr>
            <w:r w:rsidRPr="003B4AD3">
              <w:rPr>
                <w:b/>
                <w:color w:val="161616"/>
                <w:w w:val="83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3B4AD3" w:rsidRDefault="007871CF" w:rsidP="007871CF">
            <w:pPr>
              <w:pStyle w:val="TableParagraph"/>
              <w:tabs>
                <w:tab w:val="left" w:pos="115"/>
              </w:tabs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onsolas"/>
                <w:sz w:val="24"/>
                <w:szCs w:val="24"/>
              </w:rPr>
            </w:pPr>
            <w:r w:rsidRPr="003B4AD3">
              <w:rPr>
                <w:rFonts w:ascii="Cambria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  <w:tr w:rsidR="007871CF" w:rsidRPr="003B4AD3" w:rsidTr="007871CF">
        <w:trPr>
          <w:trHeight w:val="508"/>
        </w:trPr>
        <w:tc>
          <w:tcPr>
            <w:tcW w:w="4059" w:type="dxa"/>
            <w:vAlign w:val="center"/>
          </w:tcPr>
          <w:p w:rsidR="007871CF" w:rsidRPr="003B4AD3" w:rsidRDefault="007871CF" w:rsidP="007871CF">
            <w:pPr>
              <w:pStyle w:val="TableParagraph"/>
              <w:ind w:left="162" w:right="85"/>
              <w:jc w:val="center"/>
              <w:rPr>
                <w:sz w:val="24"/>
                <w:szCs w:val="24"/>
              </w:rPr>
            </w:pPr>
            <w:proofErr w:type="spellStart"/>
            <w:r w:rsidRPr="003B4AD3">
              <w:rPr>
                <w:sz w:val="24"/>
                <w:szCs w:val="24"/>
              </w:rPr>
              <w:t>Искусство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вокального</w:t>
            </w:r>
            <w:proofErr w:type="spellEnd"/>
            <w:r w:rsidRPr="003B4AD3">
              <w:rPr>
                <w:sz w:val="24"/>
                <w:szCs w:val="24"/>
              </w:rPr>
              <w:t xml:space="preserve"> </w:t>
            </w:r>
            <w:proofErr w:type="spellStart"/>
            <w:r w:rsidRPr="003B4AD3">
              <w:rPr>
                <w:sz w:val="24"/>
                <w:szCs w:val="24"/>
              </w:rPr>
              <w:t>исполнительства</w:t>
            </w:r>
            <w:proofErr w:type="spellEnd"/>
          </w:p>
        </w:tc>
        <w:tc>
          <w:tcPr>
            <w:tcW w:w="1944" w:type="dxa"/>
            <w:vAlign w:val="center"/>
          </w:tcPr>
          <w:p w:rsidR="007871CF" w:rsidRPr="003B4AD3" w:rsidRDefault="007871CF" w:rsidP="007871CF">
            <w:pPr>
              <w:pStyle w:val="TableParagraph"/>
              <w:jc w:val="center"/>
              <w:rPr>
                <w:sz w:val="24"/>
                <w:szCs w:val="24"/>
              </w:rPr>
            </w:pPr>
            <w:r w:rsidRPr="003B4AD3">
              <w:rPr>
                <w:sz w:val="24"/>
                <w:szCs w:val="24"/>
              </w:rPr>
              <w:t>53.09.02</w:t>
            </w:r>
          </w:p>
        </w:tc>
        <w:tc>
          <w:tcPr>
            <w:tcW w:w="1330" w:type="dxa"/>
            <w:vAlign w:val="center"/>
          </w:tcPr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noProof/>
                <w:position w:val="-2"/>
                <w:sz w:val="24"/>
                <w:szCs w:val="24"/>
                <w:lang w:eastAsia="ru-RU"/>
              </w:rPr>
            </w:pPr>
          </w:p>
          <w:p w:rsidR="007871CF" w:rsidRPr="003B4AD3" w:rsidRDefault="007871CF" w:rsidP="007871CF">
            <w:pPr>
              <w:pStyle w:val="TableParagraph"/>
              <w:ind w:left="97" w:right="169"/>
              <w:jc w:val="center"/>
              <w:rPr>
                <w:b/>
                <w:sz w:val="24"/>
                <w:szCs w:val="24"/>
                <w:lang w:val="ru-RU"/>
              </w:rPr>
            </w:pPr>
            <w:r w:rsidRPr="003B4AD3">
              <w:rPr>
                <w:b/>
                <w:noProof/>
                <w:position w:val="-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7871CF" w:rsidRPr="007871CF" w:rsidRDefault="007871CF" w:rsidP="007871CF">
            <w:pPr>
              <w:pStyle w:val="TableParagraph"/>
              <w:tabs>
                <w:tab w:val="left" w:pos="115"/>
              </w:tabs>
              <w:ind w:left="115"/>
              <w:jc w:val="center"/>
              <w:rPr>
                <w:sz w:val="28"/>
                <w:szCs w:val="28"/>
              </w:rPr>
            </w:pPr>
            <w:r w:rsidRPr="007871CF">
              <w:rPr>
                <w:w w:val="67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7871CF" w:rsidRPr="003B4AD3" w:rsidRDefault="007871CF" w:rsidP="007871CF">
            <w:pPr>
              <w:pStyle w:val="TableParagraph"/>
              <w:ind w:left="131"/>
              <w:jc w:val="center"/>
              <w:rPr>
                <w:rFonts w:ascii="Courier New"/>
                <w:sz w:val="24"/>
                <w:szCs w:val="24"/>
              </w:rPr>
            </w:pPr>
            <w:r w:rsidRPr="003B4AD3">
              <w:rPr>
                <w:rFonts w:ascii="Courier New"/>
                <w:sz w:val="24"/>
                <w:szCs w:val="24"/>
              </w:rPr>
              <w:t>0</w:t>
            </w:r>
          </w:p>
        </w:tc>
        <w:tc>
          <w:tcPr>
            <w:tcW w:w="2696" w:type="dxa"/>
            <w:vAlign w:val="center"/>
          </w:tcPr>
          <w:p w:rsidR="007871CF" w:rsidRPr="003B4AD3" w:rsidRDefault="007871CF" w:rsidP="007871CF">
            <w:pPr>
              <w:pStyle w:val="TableParagraph"/>
              <w:ind w:left="59" w:right="28"/>
              <w:jc w:val="center"/>
              <w:rPr>
                <w:sz w:val="24"/>
                <w:szCs w:val="24"/>
                <w:lang w:val="ru-RU"/>
              </w:rPr>
            </w:pPr>
            <w:r w:rsidRPr="003B4AD3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871CF" w:rsidRDefault="007871CF" w:rsidP="007871CF"/>
    <w:p w:rsidR="00787FB0" w:rsidRDefault="00787FB0"/>
    <w:sectPr w:rsidR="00787FB0" w:rsidSect="00C66D71">
      <w:pgSz w:w="16840" w:h="11910" w:orient="landscape"/>
      <w:pgMar w:top="1100" w:right="3515" w:bottom="28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CF"/>
    <w:rsid w:val="007871CF"/>
    <w:rsid w:val="00787FB0"/>
    <w:rsid w:val="00B6469D"/>
    <w:rsid w:val="00C66D71"/>
    <w:rsid w:val="00C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275A"/>
  <w15:chartTrackingRefBased/>
  <w15:docId w15:val="{9C86FFA3-83B1-47F4-B2DC-871C6B13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1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1CF"/>
    <w:rPr>
      <w:rFonts w:ascii="Cambria" w:eastAsia="Cambria" w:hAnsi="Cambria" w:cs="Cambria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871CF"/>
    <w:rPr>
      <w:rFonts w:ascii="Cambria" w:eastAsia="Cambria" w:hAnsi="Cambria" w:cs="Cambria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78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2025-01-21T07:33:00Z</dcterms:created>
  <dcterms:modified xsi:type="dcterms:W3CDTF">2025-01-21T07:33:00Z</dcterms:modified>
</cp:coreProperties>
</file>